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6475E" w14:textId="77777777" w:rsidR="002A63C7" w:rsidRDefault="00000000">
      <w:pPr>
        <w:pStyle w:val="Title"/>
        <w:jc w:val="center"/>
      </w:pPr>
      <w:r>
        <w:t>Generic Scale Translation Guidelines</w:t>
      </w:r>
    </w:p>
    <w:p w14:paraId="4ACCAAE1" w14:textId="77777777" w:rsidR="002A63C7" w:rsidRDefault="00000000">
      <w:r>
        <w:t>These guidelines are intended for the translation and cultural adaptation of a questionnaire, inventory, rating scale, or other psychometric measure. Replace bracketed placeholders with information specific to the scale and its permissions, scoring, and validation requirements.</w:t>
      </w:r>
    </w:p>
    <w:p w14:paraId="28C44964" w14:textId="77777777" w:rsidR="002A63C7" w:rsidRDefault="00000000">
      <w:pPr>
        <w:pStyle w:val="ListBullet"/>
        <w:spacing w:after="60"/>
      </w:pPr>
      <w:r>
        <w:t>Translate the current, authorised version of the scale. Record the source version, date, and language so that the translated version can be traced to the correct original.</w:t>
      </w:r>
    </w:p>
    <w:p w14:paraId="0D403807" w14:textId="77777777" w:rsidR="002A63C7" w:rsidRDefault="00000000">
      <w:pPr>
        <w:pStyle w:val="ListBullet"/>
        <w:spacing w:after="60"/>
      </w:pPr>
      <w:r>
        <w:t>Cite the original scale and any required source publication(s) in papers, reports, electronic versions, and other uses of the translated measure.</w:t>
      </w:r>
    </w:p>
    <w:p w14:paraId="73B22EF2" w14:textId="77777777" w:rsidR="002A63C7" w:rsidRDefault="00000000">
      <w:pPr>
        <w:pStyle w:val="ListBullet"/>
        <w:spacing w:after="60"/>
      </w:pPr>
      <w:r>
        <w:t>Identify the person or team responsible for the translation, with appropriate contact information and the date/version of the translation.</w:t>
      </w:r>
    </w:p>
    <w:p w14:paraId="15BFE1EB" w14:textId="77777777" w:rsidR="002A63C7" w:rsidRDefault="00000000">
      <w:pPr>
        <w:pStyle w:val="ListBullet"/>
        <w:spacing w:after="60"/>
      </w:pPr>
      <w:r>
        <w:t>Develop and test the translation rigorously. A recommended process includes independent forward translation, reconciliation, independent back-translation without reference to the source, review of discrepancies, and testing with members of the target population.</w:t>
      </w:r>
    </w:p>
    <w:p w14:paraId="7D4AAC57" w14:textId="77777777" w:rsidR="002A63C7" w:rsidRDefault="00000000">
      <w:pPr>
        <w:pStyle w:val="ListBullet"/>
        <w:spacing w:after="60"/>
      </w:pPr>
      <w:r>
        <w:t>Prioritise conceptual and functional equivalence over literal word-for-word translation. Where no direct equivalent exists, use the closest natural expression and document the decision.</w:t>
      </w:r>
    </w:p>
    <w:p w14:paraId="34C279BF" w14:textId="77777777" w:rsidR="002A63C7" w:rsidRDefault="00000000">
      <w:pPr>
        <w:pStyle w:val="ListBullet"/>
        <w:spacing w:after="60"/>
      </w:pPr>
      <w:r>
        <w:t>Preserve the intended meaning, response format, item direction, scoring structure, instructions, anchors, emphasis, and other features that affect how respondents understand or answer the scale.</w:t>
      </w:r>
    </w:p>
    <w:p w14:paraId="23C55CD8" w14:textId="77777777" w:rsidR="002A63C7" w:rsidRDefault="00000000">
      <w:pPr>
        <w:pStyle w:val="ListBullet"/>
        <w:spacing w:after="60"/>
      </w:pPr>
      <w:r>
        <w:t>Where scores are interpreted using norms, thresholds, cut points, classifications, or reference values, do not assume that values established in one population apply unchanged to another. Wherever possible, establish and validate values for the target region, language, or culture; otherwise state clearly which non-local reference values are being used.</w:t>
      </w:r>
    </w:p>
    <w:p w14:paraId="658796BE" w14:textId="77777777" w:rsidR="002A63C7" w:rsidRDefault="00000000">
      <w:pPr>
        <w:pStyle w:val="ListBullet"/>
        <w:spacing w:after="60"/>
      </w:pPr>
      <w:r>
        <w:t>Evaluate the translated scale psychometrically in the intended population, as appropriate to the measure and its use (for example, reliability, validity, measurement structure, measurement invariance, and responsiveness).</w:t>
      </w:r>
    </w:p>
    <w:p w14:paraId="1DAEF3C8" w14:textId="77777777" w:rsidR="002A63C7" w:rsidRDefault="00000000">
      <w:pPr>
        <w:pStyle w:val="ListBullet"/>
        <w:spacing w:after="60"/>
      </w:pPr>
      <w:r>
        <w:t>Follow the original scale’s copyright, licence, attribution, modification, distribution, and commercial-use requirements. Obtain permission where required before translating, adapting, publishing, or distributing the measure.</w:t>
      </w:r>
    </w:p>
    <w:p w14:paraId="5BCB03B1" w14:textId="77777777" w:rsidR="002A63C7" w:rsidRDefault="00000000">
      <w:pPr>
        <w:pStyle w:val="ListBullet"/>
        <w:spacing w:after="60"/>
      </w:pPr>
      <w:r>
        <w:t>Send the final translation, supporting documentation, and resulting publications to the scale owner or original authors if this is requested by the scale’s translation policy or licence.</w:t>
      </w:r>
    </w:p>
    <w:p w14:paraId="16597472" w14:textId="77777777" w:rsidR="002A63C7" w:rsidRDefault="00000000">
      <w:pPr>
        <w:pStyle w:val="ListBullet"/>
        <w:spacing w:after="60"/>
      </w:pPr>
      <w:r>
        <w:t>Maintain version control and, where practical, periodic contact with the scale owner/authors so that translations can be reviewed when the source scale, scoring, or guidance changes.</w:t>
      </w:r>
    </w:p>
    <w:p w14:paraId="00D4F669" w14:textId="77777777" w:rsidR="002A63C7" w:rsidRDefault="00000000">
      <w:pPr>
        <w:pStyle w:val="Heading1"/>
      </w:pPr>
      <w:r>
        <w:t>Recommended translation record</w:t>
      </w:r>
    </w:p>
    <w:p w14:paraId="04FDC814" w14:textId="77777777" w:rsidR="002A63C7" w:rsidRDefault="00000000">
      <w:r>
        <w:t>Keep a brief audit trail containing: source scale/version; target language and locale; translator(s) and back-translator(s); dates; reconciled wording; back-translation; comments on difficult concepts; pilot/cognitive-testing findings; psychometric evaluation; scoring/norming decisions; permissions/licence; and final version number/date.</w:t>
      </w:r>
    </w:p>
    <w:p w14:paraId="16F16802" w14:textId="77777777" w:rsidR="002A63C7" w:rsidRDefault="00000000">
      <w:pPr>
        <w:pStyle w:val="Heading1"/>
      </w:pPr>
      <w:r>
        <w:t>Important qualification</w:t>
      </w:r>
    </w:p>
    <w:p w14:paraId="462FD14D" w14:textId="77777777" w:rsidR="002A63C7" w:rsidRDefault="00000000">
      <w:r>
        <w:t>Not every scale requires every step above, and some scale owners prescribe a specific translation method. The scale’s own licence, permissions, scoring manual, and translation policy take precedence over this generic guidance.</w:t>
      </w:r>
    </w:p>
    <w:sectPr w:rsidR="002A63C7" w:rsidSect="00034616">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8076886">
    <w:abstractNumId w:val="8"/>
  </w:num>
  <w:num w:numId="2" w16cid:durableId="1595047023">
    <w:abstractNumId w:val="6"/>
  </w:num>
  <w:num w:numId="3" w16cid:durableId="790444665">
    <w:abstractNumId w:val="5"/>
  </w:num>
  <w:num w:numId="4" w16cid:durableId="192349298">
    <w:abstractNumId w:val="4"/>
  </w:num>
  <w:num w:numId="5" w16cid:durableId="1834951142">
    <w:abstractNumId w:val="7"/>
  </w:num>
  <w:num w:numId="6" w16cid:durableId="1683514127">
    <w:abstractNumId w:val="3"/>
  </w:num>
  <w:num w:numId="7" w16cid:durableId="887912648">
    <w:abstractNumId w:val="2"/>
  </w:num>
  <w:num w:numId="8" w16cid:durableId="507602730">
    <w:abstractNumId w:val="1"/>
  </w:num>
  <w:num w:numId="9" w16cid:durableId="402340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63C7"/>
    <w:rsid w:val="00326F90"/>
    <w:rsid w:val="0079544C"/>
    <w:rsid w:val="00AA1D8D"/>
    <w:rsid w:val="00B47730"/>
    <w:rsid w:val="00CB0664"/>
    <w:rsid w:val="00E734A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163683"/>
  <w14:defaultImageDpi w14:val="300"/>
  <w15:docId w15:val="{2330A8DD-8EB3-42FB-83C1-D24E6B7C6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4577A"/>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4577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4577A"/>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Gina.DiMalta [She/Her]</cp:lastModifiedBy>
  <cp:revision>2</cp:revision>
  <dcterms:created xsi:type="dcterms:W3CDTF">2026-09-15T19:36:00Z</dcterms:created>
  <dcterms:modified xsi:type="dcterms:W3CDTF">2026-09-15T19:36:00Z</dcterms:modified>
  <cp:category/>
</cp:coreProperties>
</file>